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B4" w:rsidRPr="001514B4" w:rsidRDefault="001514B4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4B4">
        <w:rPr>
          <w:rFonts w:ascii="Times New Roman" w:hAnsi="Times New Roman" w:cs="Times New Roman"/>
          <w:b/>
          <w:sz w:val="28"/>
          <w:szCs w:val="28"/>
        </w:rPr>
        <w:t>Вариант 5.</w:t>
      </w:r>
    </w:p>
    <w:p w:rsidR="001514B4" w:rsidRPr="001514B4" w:rsidRDefault="001514B4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23C" w:rsidRDefault="001514B4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4B4">
        <w:rPr>
          <w:rFonts w:ascii="Times New Roman" w:hAnsi="Times New Roman" w:cs="Times New Roman"/>
          <w:b/>
          <w:sz w:val="28"/>
          <w:szCs w:val="28"/>
        </w:rPr>
        <w:t>Оборотные фонды туристской фирмы</w:t>
      </w:r>
    </w:p>
    <w:p w:rsidR="00C0123C" w:rsidRDefault="00C012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14B4" w:rsidRDefault="00C0123C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0123C" w:rsidRDefault="00C0123C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23C" w:rsidRDefault="00C0123C" w:rsidP="00C01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4B4" w:rsidRPr="001514B4" w:rsidRDefault="001514B4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1099"/>
      </w:tblGrid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3C">
              <w:rPr>
                <w:rFonts w:ascii="Times New Roman" w:hAnsi="Times New Roman" w:cs="Times New Roman"/>
                <w:sz w:val="28"/>
                <w:szCs w:val="28"/>
              </w:rPr>
              <w:t xml:space="preserve">1.Оборотные фонды и оборотные средства туристской фирмы: состав и структура. 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3C">
              <w:rPr>
                <w:rFonts w:ascii="Times New Roman" w:hAnsi="Times New Roman" w:cs="Times New Roman"/>
                <w:sz w:val="28"/>
                <w:szCs w:val="28"/>
              </w:rPr>
              <w:t>2.Рациональное использование оборотных фондов туристской фирмы.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3C">
              <w:rPr>
                <w:rFonts w:ascii="Times New Roman" w:hAnsi="Times New Roman" w:cs="Times New Roman"/>
                <w:sz w:val="28"/>
                <w:szCs w:val="28"/>
              </w:rPr>
              <w:t xml:space="preserve">3. Показатели использования оборотных фондов туристской фирмы. 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3C">
              <w:rPr>
                <w:rFonts w:ascii="Times New Roman" w:hAnsi="Times New Roman" w:cs="Times New Roman"/>
                <w:sz w:val="28"/>
                <w:szCs w:val="28"/>
              </w:rPr>
              <w:t>4.Ускорение оборачиваемости оборотных фондов туристской фирмы.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Задача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0123C" w:rsidRPr="00C0123C" w:rsidTr="00C0123C">
        <w:tc>
          <w:tcPr>
            <w:tcW w:w="8472" w:type="dxa"/>
          </w:tcPr>
          <w:p w:rsidR="00C0123C" w:rsidRPr="00C0123C" w:rsidRDefault="00C0123C" w:rsidP="00E80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099" w:type="dxa"/>
          </w:tcPr>
          <w:p w:rsidR="00C0123C" w:rsidRPr="00C0123C" w:rsidRDefault="00C0123C" w:rsidP="00C012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514B4" w:rsidRDefault="0015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14B4" w:rsidRPr="00A73D7A" w:rsidRDefault="001514B4" w:rsidP="00151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7A">
        <w:rPr>
          <w:rFonts w:ascii="Times New Roman" w:hAnsi="Times New Roman" w:cs="Times New Roman"/>
          <w:b/>
          <w:sz w:val="28"/>
          <w:szCs w:val="28"/>
        </w:rPr>
        <w:lastRenderedPageBreak/>
        <w:t>1.Оборотные фонды и оборотные средства туристской фирмы: состав и структура.</w:t>
      </w:r>
    </w:p>
    <w:p w:rsidR="001514B4" w:rsidRDefault="001514B4" w:rsidP="0015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Оборотные средства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совокупность денежных средств, авансированных в оборотные производственные фонды и фонды обращения, обеспечивающие непрерывный кругооборот денежных средств. Понятие оборотных средств определяется их экономической сущностью, необходимостью обеспечения воспроизводствен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процесса, включающего как процесс производства, так и про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 обращения.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Оборотные производственные фонды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средства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производства, вещественные элементы которых в процессе труда расходуются в каждом производственном цикле, и их стоимость переносится на продукт труда целиком и сразу. В структуре обо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ротных производственных фондов принято выделять: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сырье и основные материалы;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вспомогательные материалы;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топливо;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тара;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запасные части для ремонта собственного оборудования;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малоценные и быстроизнашивающиеся предметы;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незавершенное производство и полуфабрикаты;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расходы будущих периодов.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Фонды обращения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(функционируют в процессе обраще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ния) — это средства предприятия, вложенные в запасы готовой продукции, товары и прочие материальные ценности, товары от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груженные, денежные средства в расчетах, краткосрочные финан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совые вложения, прочие оборотные средства. Величина фондов обращения должна быть достаточной, и не более того, для обеспе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чения четкого и ритмичного процесса обращения.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Оборотные средства предприятия по источникам их формиро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подразделяются на собственные и заемные (привлеченные)</w:t>
      </w:r>
      <w:r w:rsidR="00A73D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Собственные оборотные средства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фи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нансовую устойчивость и оперативную самостоятельность хозяй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ствующего субъекта. В приватизированных предприятиях они на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ходятся в полном их распоряжении. Предприятия имеют право их продавать, передавать другим хозяйствующим субъектам, гражда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нам, сдавать в аренду и т. д.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Заемные оборотные средства,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привлекаемые главным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t>образом в виде банковских кредитов, покрывают дополнительную потребность предприятия в средствах. При этом главным критери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ем условий кредитования банком служит надежность финансово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го состояния.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принципов организации и регулирования оборотные средства подразделяются на нормируемые и ненормируемые.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Нормируемые оборотные средства</w:t>
      </w:r>
      <w:r w:rsidRPr="00A73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дают возможность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экономически обоснованные нормативы по соответст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вующим видам оборотных средств.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Ненормируемые оборотные средства</w:t>
      </w: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эле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ментом фондов обращения. Управление этой группой оборотных средств направлено на предотвращение необоснованного их уве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личения, что служит важным фактором ускорения оборачиваемо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оборотных средств в сфере обращения.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Оборотные средства предприятия, участвуя в процессе произ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водства и реализации продукции, совершают непрерывный круго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оборот. При этом они переходят из сферы обращения в сферу про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изводства и обратно, принимая последовательно форму фондов обращения и оборотных производственных фондов. Таким обра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зом, проходя последовательно три фазы, оборотные средства ме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няют свою натурально-вещественную форму.</w:t>
      </w:r>
    </w:p>
    <w:p w:rsidR="001514B4" w:rsidRPr="001514B4" w:rsidRDefault="001514B4" w:rsidP="00A73D7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где Д — денежные средства, авансированные на покупку товара (сырья, материалов); Т — товар (сырье, материалы); П — произ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водство;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t>T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готовая продукция, включающая добавленную сто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имость; 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денежные средства, полученные от продажи про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дукции; ... — означает, что обращение 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средств прервано, но про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 их кругооборота продолжается в сфере производства.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Кругооборот оборотных средств представляет собой органичес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кое единство трех его фаз.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первой фазе (Д — Т) оборотные средства, имеющие перво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начально форму денежных средств, превращаются в производст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венные запасы, то есть переходят из сферы обращения в сферу производства. Во второй фазе (Т ... П ...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t>Т1</w:t>
      </w:r>
      <w:r w:rsidRPr="00151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оборотные средства участвуют непосредственно в процессе производства и принимают форму незавершенного производства, полуфабрикатов и готовых изделий. Третья фаза кругооборота оборотных средств (Т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) совершается вновь в сфере обращения. В результате реализации готовой продукции оборотные средства принимают снова форму денежных средств.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Разница между поступившей денежной выручкой (Д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) и пер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воначально затраченными денежными средствами (Д) определяет величину денежных накоплений предприятия. Таким образом, со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вершая полный кругооборот, оборотные средства функционируют на всех стадиях параллельно во времени, что обеспечивает непре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рывность процесса производства и обращения.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В отличие от основных фондов, которые неоднократно участ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вуют в процессе производства, оборотные средства функциониру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только в одном производственном цикле и полностью перено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 свою стоимость на вновь изготовленный продукт.</w:t>
      </w:r>
    </w:p>
    <w:p w:rsidR="00A73D7A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туризма характерна особая схема круговорота оборотных средств, которая значительно отличается от кругооборота средств в промышленности, торговле, общественном питан</w:t>
      </w:r>
      <w:r w:rsidR="00A73D7A">
        <w:rPr>
          <w:rFonts w:ascii="Times New Roman" w:eastAsia="Times New Roman" w:hAnsi="Times New Roman" w:cs="Times New Roman"/>
          <w:color w:val="000000"/>
          <w:sz w:val="28"/>
          <w:szCs w:val="28"/>
        </w:rPr>
        <w:t>ии. Отличие обусловлено следующим:</w:t>
      </w:r>
    </w:p>
    <w:p w:rsidR="00A73D7A" w:rsidRDefault="00A73D7A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514B4" w:rsidRPr="00A73D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14B4" w:rsidRPr="001514B4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во-первых,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4B4"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объектом деятельности туризма является человек (турист), который покупает туристские впечат</w:t>
      </w:r>
      <w:r w:rsidR="001514B4"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исходя из своего интереса;</w:t>
      </w:r>
      <w:r w:rsidR="001514B4"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514B4" w:rsidRPr="001514B4" w:rsidRDefault="00A73D7A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514B4" w:rsidRPr="001514B4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во-вторых</w:t>
      </w:r>
      <w:r w:rsidR="001514B4" w:rsidRPr="001514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,</w:t>
      </w:r>
      <w:r w:rsidR="001514B4" w:rsidRPr="005A69D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="001514B4"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в туризме процессы производства, реализации и организации потребления туристского продукта соединены вместе в единый производственно-обслужи</w:t>
      </w:r>
      <w:r w:rsidR="001514B4"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вающий процесс.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Кругооборот оборотных средств в туризме происходит по сле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дующей схеме:</w:t>
      </w:r>
    </w:p>
    <w:p w:rsidR="001514B4" w:rsidRPr="001514B4" w:rsidRDefault="001514B4" w:rsidP="00A73D7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–В,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где Д — денежные средства авансированные туристской фирмой на организацию тура, то есть на создание туристского продукта;</w:t>
      </w:r>
    </w:p>
    <w:p w:rsidR="00A73D7A" w:rsidRDefault="001514B4" w:rsidP="00A73D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Т-материальные и нематериальные услуги туризма, а также</w:t>
      </w:r>
      <w:r w:rsidR="00A73D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товары туристско-сувенирного назначения; </w:t>
      </w:r>
    </w:p>
    <w:p w:rsidR="00A73D7A" w:rsidRDefault="001514B4" w:rsidP="00A73D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14B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— денежные сред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полученные от реализации услуг, товаров, туристских впе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чатлений и включающие добавленную стоимость; </w:t>
      </w:r>
    </w:p>
    <w:p w:rsidR="001514B4" w:rsidRPr="001514B4" w:rsidRDefault="001514B4" w:rsidP="00A73D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В — турист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впечатления.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Приведенная схема показывает, что турист платит деньги за то, что он видит и что его впечатляет (интересные явления приро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ды, памятники истории и культуры, архитектурные памятники и т. п.). В создание объектов туристского показа туристское пред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приятие не вкладывает свой капитал, но уже само существование таких объектов приносит туризму денежный доход. Туристское предприятие оплачивает лишь услуги, связанные с показом тури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стам этих объектов.</w:t>
      </w:r>
    </w:p>
    <w:p w:rsidR="001514B4" w:rsidRPr="001514B4" w:rsidRDefault="001514B4" w:rsidP="005A69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 для туристского предприятия при получении дохода имеют вид и качество туристских впечатлений, которые должны соответствовать туристским интересам. Изменение или исчезновение (частично или полностью) объектов туристского ин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тереса приводит к резкому замедлению оборачиваемости денеж</w:t>
      </w:r>
      <w:r w:rsidRPr="001514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средств и уменьшению денежных поступлений в туристское предприятие.</w:t>
      </w:r>
    </w:p>
    <w:p w:rsidR="001514B4" w:rsidRDefault="001514B4" w:rsidP="005A69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7A" w:rsidRDefault="00A73D7A" w:rsidP="005A69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7A" w:rsidRDefault="00A73D7A" w:rsidP="005A69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9D5" w:rsidRDefault="005A69D5" w:rsidP="005A69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9D5" w:rsidRDefault="005A69D5" w:rsidP="005A6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7A">
        <w:rPr>
          <w:rFonts w:ascii="Times New Roman" w:hAnsi="Times New Roman" w:cs="Times New Roman"/>
          <w:b/>
          <w:sz w:val="28"/>
          <w:szCs w:val="28"/>
        </w:rPr>
        <w:lastRenderedPageBreak/>
        <w:t>2. Рациональное использование об</w:t>
      </w:r>
      <w:r w:rsidR="00A73D7A">
        <w:rPr>
          <w:rFonts w:ascii="Times New Roman" w:hAnsi="Times New Roman" w:cs="Times New Roman"/>
          <w:b/>
          <w:sz w:val="28"/>
          <w:szCs w:val="28"/>
        </w:rPr>
        <w:t>оротных фондов туристской фирмы</w:t>
      </w:r>
    </w:p>
    <w:p w:rsidR="00A73D7A" w:rsidRPr="00A73D7A" w:rsidRDefault="00A73D7A" w:rsidP="005A6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Основная задача 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оборотными фондами </w:t>
      </w:r>
      <w:r w:rsidRPr="00A73D7A">
        <w:rPr>
          <w:rFonts w:ascii="Times New Roman" w:hAnsi="Times New Roman" w:cs="Times New Roman"/>
          <w:sz w:val="28"/>
          <w:szCs w:val="28"/>
        </w:rPr>
        <w:t xml:space="preserve">предприятия туриндустрии состоит в сокращении периодов оборачивае- мости дебиторской задолженности и увеличение среднего срока оплаты кредиторской задолженности в рамках договорных обязательств. При этом можно ориентироваться на принцип дорогой закупки и дешевой продажи, полностью соответствующий формуле Дюпона.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Формула Дюпона включает показатель чистой рентабельности Чистая прибыль/Актив × 100. Умножив эту формулу на Оборот/Оборот, можно выделить два важнейших элемента рентабельности: коммерческую маржу и коэффициент трансформации: </w:t>
      </w:r>
    </w:p>
    <w:p w:rsidR="006E392E" w:rsidRDefault="00A73D7A" w:rsidP="006E39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ЭР</w:t>
      </w:r>
      <w:r w:rsidR="006E392E">
        <w:rPr>
          <w:rFonts w:ascii="Times New Roman" w:hAnsi="Times New Roman" w:cs="Times New Roman"/>
          <w:sz w:val="28"/>
          <w:szCs w:val="28"/>
        </w:rPr>
        <w:t>= Чистая прибыль/</w:t>
      </w:r>
      <w:r w:rsidRPr="00A73D7A">
        <w:rPr>
          <w:rFonts w:ascii="Times New Roman" w:hAnsi="Times New Roman" w:cs="Times New Roman"/>
          <w:sz w:val="28"/>
          <w:szCs w:val="28"/>
        </w:rPr>
        <w:t xml:space="preserve">Актив </w:t>
      </w:r>
      <w:r w:rsidR="006E392E">
        <w:rPr>
          <w:rFonts w:ascii="Times New Roman" w:hAnsi="Times New Roman" w:cs="Times New Roman"/>
          <w:sz w:val="28"/>
          <w:szCs w:val="28"/>
        </w:rPr>
        <w:t>×</w:t>
      </w:r>
      <w:r w:rsidRPr="00A73D7A">
        <w:rPr>
          <w:rFonts w:ascii="Times New Roman" w:hAnsi="Times New Roman" w:cs="Times New Roman"/>
          <w:sz w:val="28"/>
          <w:szCs w:val="28"/>
        </w:rPr>
        <w:t xml:space="preserve">Оборот </w:t>
      </w:r>
      <w:r w:rsidR="006E392E">
        <w:rPr>
          <w:rFonts w:ascii="Times New Roman" w:hAnsi="Times New Roman" w:cs="Times New Roman"/>
          <w:sz w:val="28"/>
          <w:szCs w:val="28"/>
        </w:rPr>
        <w:t>/</w:t>
      </w:r>
      <w:r w:rsidRPr="00A73D7A">
        <w:rPr>
          <w:rFonts w:ascii="Times New Roman" w:hAnsi="Times New Roman" w:cs="Times New Roman"/>
          <w:sz w:val="28"/>
          <w:szCs w:val="28"/>
        </w:rPr>
        <w:t>Оборо</w:t>
      </w:r>
      <w:r w:rsidR="006E392E">
        <w:rPr>
          <w:rFonts w:ascii="Times New Roman" w:hAnsi="Times New Roman" w:cs="Times New Roman"/>
          <w:sz w:val="28"/>
          <w:szCs w:val="28"/>
        </w:rPr>
        <w:t>т × 100 =Чистая прибыль/</w:t>
      </w:r>
      <w:r w:rsidRPr="00A73D7A">
        <w:rPr>
          <w:rFonts w:ascii="Times New Roman" w:hAnsi="Times New Roman" w:cs="Times New Roman"/>
          <w:sz w:val="28"/>
          <w:szCs w:val="28"/>
        </w:rPr>
        <w:t xml:space="preserve"> Оборот </w:t>
      </w:r>
      <w:r w:rsidR="006E392E">
        <w:rPr>
          <w:rFonts w:ascii="Times New Roman" w:hAnsi="Times New Roman" w:cs="Times New Roman"/>
          <w:sz w:val="28"/>
          <w:szCs w:val="28"/>
        </w:rPr>
        <w:t xml:space="preserve">×100×Оборот/Актив = </w:t>
      </w:r>
      <w:r w:rsidRPr="00A73D7A">
        <w:rPr>
          <w:rFonts w:ascii="Times New Roman" w:hAnsi="Times New Roman" w:cs="Times New Roman"/>
          <w:sz w:val="28"/>
          <w:szCs w:val="28"/>
        </w:rPr>
        <w:t xml:space="preserve">КМ </w:t>
      </w:r>
      <w:r w:rsidR="006E392E">
        <w:rPr>
          <w:rFonts w:ascii="Times New Roman" w:hAnsi="Times New Roman" w:cs="Times New Roman"/>
          <w:sz w:val="28"/>
          <w:szCs w:val="28"/>
        </w:rPr>
        <w:t>×</w:t>
      </w:r>
      <w:r w:rsidRPr="00A73D7A">
        <w:rPr>
          <w:rFonts w:ascii="Times New Roman" w:hAnsi="Times New Roman" w:cs="Times New Roman"/>
          <w:sz w:val="28"/>
          <w:szCs w:val="28"/>
        </w:rPr>
        <w:t>100 × КТ,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где КМ — коммерческая маржа,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КТ — коэффициент трансформации.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Коммерческая маржа показывает, какую чистую прибыль дают каждые 100 руб. оборота (обычно коммерческая маржа выражается в процентах). По существу, это чистая экономическая рентабельность оборота или чистая рентабельность продаж, чистая рентабельность реализованной продукции. У предприятий с высоким уровнем прибыли коммерческая маржа</w:t>
      </w:r>
      <w:r w:rsidR="006E392E">
        <w:rPr>
          <w:rFonts w:ascii="Times New Roman" w:hAnsi="Times New Roman" w:cs="Times New Roman"/>
          <w:sz w:val="28"/>
          <w:szCs w:val="28"/>
        </w:rPr>
        <w:t xml:space="preserve"> превы</w:t>
      </w:r>
      <w:r w:rsidRPr="00A73D7A">
        <w:rPr>
          <w:rFonts w:ascii="Times New Roman" w:hAnsi="Times New Roman" w:cs="Times New Roman"/>
          <w:sz w:val="28"/>
          <w:szCs w:val="28"/>
        </w:rPr>
        <w:t>шает 20% и даже 30%, у других едва достигает 3% — 5%. Коэффициент трансформации показывает, сколько рублей оборота по</w:t>
      </w:r>
      <w:r w:rsidR="006E392E">
        <w:rPr>
          <w:rFonts w:ascii="Times New Roman" w:hAnsi="Times New Roman" w:cs="Times New Roman"/>
          <w:sz w:val="28"/>
          <w:szCs w:val="28"/>
        </w:rPr>
        <w:t>лучается с каждого рубля фондов</w:t>
      </w:r>
      <w:r w:rsidRPr="00A73D7A">
        <w:rPr>
          <w:rFonts w:ascii="Times New Roman" w:hAnsi="Times New Roman" w:cs="Times New Roman"/>
          <w:sz w:val="28"/>
          <w:szCs w:val="28"/>
        </w:rPr>
        <w:t xml:space="preserve">, то </w:t>
      </w:r>
      <w:r w:rsidR="006E392E">
        <w:rPr>
          <w:rFonts w:ascii="Times New Roman" w:hAnsi="Times New Roman" w:cs="Times New Roman"/>
          <w:sz w:val="28"/>
          <w:szCs w:val="28"/>
        </w:rPr>
        <w:t>есть в какой оборот трансформируется каждый рубль фондов</w:t>
      </w:r>
      <w:r w:rsidRPr="00A73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Коэффициент трансформации можно также интерпретиро</w:t>
      </w:r>
      <w:r w:rsidR="006E392E">
        <w:rPr>
          <w:rFonts w:ascii="Times New Roman" w:hAnsi="Times New Roman" w:cs="Times New Roman"/>
          <w:sz w:val="28"/>
          <w:szCs w:val="28"/>
        </w:rPr>
        <w:t>вать как оборачиваемость средств. В этом случае коэффици</w:t>
      </w:r>
      <w:r w:rsidRPr="00A73D7A">
        <w:rPr>
          <w:rFonts w:ascii="Times New Roman" w:hAnsi="Times New Roman" w:cs="Times New Roman"/>
          <w:sz w:val="28"/>
          <w:szCs w:val="28"/>
        </w:rPr>
        <w:t xml:space="preserve">ент трансформации показывает, сколько </w:t>
      </w:r>
      <w:r w:rsidR="006E392E">
        <w:rPr>
          <w:rFonts w:ascii="Times New Roman" w:hAnsi="Times New Roman" w:cs="Times New Roman"/>
          <w:sz w:val="28"/>
          <w:szCs w:val="28"/>
        </w:rPr>
        <w:t>раз за данный период оборачивается каждый рубль средств</w:t>
      </w:r>
      <w:r w:rsidRPr="00A73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lastRenderedPageBreak/>
        <w:t>Регулирование экономической ре</w:t>
      </w:r>
      <w:r w:rsidR="006E392E">
        <w:rPr>
          <w:rFonts w:ascii="Times New Roman" w:hAnsi="Times New Roman" w:cs="Times New Roman"/>
          <w:sz w:val="28"/>
          <w:szCs w:val="28"/>
        </w:rPr>
        <w:t>нтабельности сводится к воздей</w:t>
      </w:r>
      <w:r w:rsidRPr="00A73D7A">
        <w:rPr>
          <w:rFonts w:ascii="Times New Roman" w:hAnsi="Times New Roman" w:cs="Times New Roman"/>
          <w:sz w:val="28"/>
          <w:szCs w:val="28"/>
        </w:rPr>
        <w:t>ствию на обе ее составляющие: коммерче</w:t>
      </w:r>
      <w:r w:rsidR="006E392E">
        <w:rPr>
          <w:rFonts w:ascii="Times New Roman" w:hAnsi="Times New Roman" w:cs="Times New Roman"/>
          <w:sz w:val="28"/>
          <w:szCs w:val="28"/>
        </w:rPr>
        <w:t>скую маржу и коэффициент транс</w:t>
      </w:r>
      <w:r w:rsidRPr="00A73D7A">
        <w:rPr>
          <w:rFonts w:ascii="Times New Roman" w:hAnsi="Times New Roman" w:cs="Times New Roman"/>
          <w:sz w:val="28"/>
          <w:szCs w:val="28"/>
        </w:rPr>
        <w:t>формации. При низкой прибыльности продаж необходимо стремиться к ускорению оборота капитала и его элементов. Низкая деловая активность предприятия может быть компенсирован</w:t>
      </w:r>
      <w:r w:rsidR="006E392E">
        <w:rPr>
          <w:rFonts w:ascii="Times New Roman" w:hAnsi="Times New Roman" w:cs="Times New Roman"/>
          <w:sz w:val="28"/>
          <w:szCs w:val="28"/>
        </w:rPr>
        <w:t>а снижением затрат на производ</w:t>
      </w:r>
      <w:r w:rsidRPr="00A73D7A">
        <w:rPr>
          <w:rFonts w:ascii="Times New Roman" w:hAnsi="Times New Roman" w:cs="Times New Roman"/>
          <w:sz w:val="28"/>
          <w:szCs w:val="28"/>
        </w:rPr>
        <w:t xml:space="preserve">ство или ростом цен, то есть повышением рентабельности продаж.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На коммерческую маржу влияют т</w:t>
      </w:r>
      <w:r w:rsidR="006E392E">
        <w:rPr>
          <w:rFonts w:ascii="Times New Roman" w:hAnsi="Times New Roman" w:cs="Times New Roman"/>
          <w:sz w:val="28"/>
          <w:szCs w:val="28"/>
        </w:rPr>
        <w:t>акие факторы, как ценовая поли</w:t>
      </w:r>
      <w:r w:rsidRPr="00A73D7A">
        <w:rPr>
          <w:rFonts w:ascii="Times New Roman" w:hAnsi="Times New Roman" w:cs="Times New Roman"/>
          <w:sz w:val="28"/>
          <w:szCs w:val="28"/>
        </w:rPr>
        <w:t xml:space="preserve">тика, объем и структура затрат. Коэффициент трансформации зависит от отраслевых условий деятельности, а </w:t>
      </w:r>
      <w:r w:rsidR="006E392E">
        <w:rPr>
          <w:rFonts w:ascii="Times New Roman" w:hAnsi="Times New Roman" w:cs="Times New Roman"/>
          <w:sz w:val="28"/>
          <w:szCs w:val="28"/>
        </w:rPr>
        <w:t xml:space="preserve">также экономической стратегии </w:t>
      </w:r>
      <w:r w:rsidRPr="00A73D7A">
        <w:rPr>
          <w:rFonts w:ascii="Times New Roman" w:hAnsi="Times New Roman" w:cs="Times New Roman"/>
          <w:sz w:val="28"/>
          <w:szCs w:val="28"/>
        </w:rPr>
        <w:t>самого предприятия. Согласовать выс</w:t>
      </w:r>
      <w:r w:rsidR="006E392E">
        <w:rPr>
          <w:rFonts w:ascii="Times New Roman" w:hAnsi="Times New Roman" w:cs="Times New Roman"/>
          <w:sz w:val="28"/>
          <w:szCs w:val="28"/>
        </w:rPr>
        <w:t>окую коммерческую маржу с высо</w:t>
      </w:r>
      <w:r w:rsidRPr="00A73D7A">
        <w:rPr>
          <w:rFonts w:ascii="Times New Roman" w:hAnsi="Times New Roman" w:cs="Times New Roman"/>
          <w:sz w:val="28"/>
          <w:szCs w:val="28"/>
        </w:rPr>
        <w:t>ким коэффициентом трансформации оч</w:t>
      </w:r>
      <w:r w:rsidR="006E392E">
        <w:rPr>
          <w:rFonts w:ascii="Times New Roman" w:hAnsi="Times New Roman" w:cs="Times New Roman"/>
          <w:sz w:val="28"/>
          <w:szCs w:val="28"/>
        </w:rPr>
        <w:t>ень трудно, так как в математи</w:t>
      </w:r>
      <w:r w:rsidRPr="00A73D7A">
        <w:rPr>
          <w:rFonts w:ascii="Times New Roman" w:hAnsi="Times New Roman" w:cs="Times New Roman"/>
          <w:sz w:val="28"/>
          <w:szCs w:val="28"/>
        </w:rPr>
        <w:t>ческих формулах оборот присутствует в числителе одного сомножителя и в знаменателе другого. Вследствие этого при наращива</w:t>
      </w:r>
      <w:r w:rsidR="006E392E">
        <w:rPr>
          <w:rFonts w:ascii="Times New Roman" w:hAnsi="Times New Roman" w:cs="Times New Roman"/>
          <w:sz w:val="28"/>
          <w:szCs w:val="28"/>
        </w:rPr>
        <w:t>нии оборота эко</w:t>
      </w:r>
      <w:r w:rsidRPr="00A73D7A">
        <w:rPr>
          <w:rFonts w:ascii="Times New Roman" w:hAnsi="Times New Roman" w:cs="Times New Roman"/>
          <w:sz w:val="28"/>
          <w:szCs w:val="28"/>
        </w:rPr>
        <w:t>номическую рентабельность удается уве</w:t>
      </w:r>
      <w:r w:rsidR="006E392E">
        <w:rPr>
          <w:rFonts w:ascii="Times New Roman" w:hAnsi="Times New Roman" w:cs="Times New Roman"/>
          <w:sz w:val="28"/>
          <w:szCs w:val="28"/>
        </w:rPr>
        <w:t>личить только тогда, когда воз</w:t>
      </w:r>
      <w:r w:rsidRPr="00A73D7A">
        <w:rPr>
          <w:rFonts w:ascii="Times New Roman" w:hAnsi="Times New Roman" w:cs="Times New Roman"/>
          <w:sz w:val="28"/>
          <w:szCs w:val="28"/>
        </w:rPr>
        <w:t xml:space="preserve">росшему обороту соответствуют рациональные активы и чистая прибыль начинает расти быстрее оборота.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Таким образом, значительные резервы повышения эффективности использования оборотных средств на пре</w:t>
      </w:r>
      <w:r w:rsidR="006E392E">
        <w:rPr>
          <w:rFonts w:ascii="Times New Roman" w:hAnsi="Times New Roman" w:cs="Times New Roman"/>
          <w:sz w:val="28"/>
          <w:szCs w:val="28"/>
        </w:rPr>
        <w:t>дприятиях туриндустрии сосредо</w:t>
      </w:r>
      <w:r w:rsidRPr="00A73D7A">
        <w:rPr>
          <w:rFonts w:ascii="Times New Roman" w:hAnsi="Times New Roman" w:cs="Times New Roman"/>
          <w:sz w:val="28"/>
          <w:szCs w:val="28"/>
        </w:rPr>
        <w:t>точены непосредственно в системе управления предприятием. Например, для гостиничных предприятий и ресторанов это относится к управлению производственными запасами. Являясь одной их составных частей</w:t>
      </w:r>
      <w:r w:rsidR="006E392E">
        <w:rPr>
          <w:rFonts w:ascii="Times New Roman" w:hAnsi="Times New Roman" w:cs="Times New Roman"/>
          <w:sz w:val="28"/>
          <w:szCs w:val="28"/>
        </w:rPr>
        <w:t xml:space="preserve"> обо</w:t>
      </w:r>
      <w:r w:rsidRPr="00A73D7A">
        <w:rPr>
          <w:rFonts w:ascii="Times New Roman" w:hAnsi="Times New Roman" w:cs="Times New Roman"/>
          <w:sz w:val="28"/>
          <w:szCs w:val="28"/>
        </w:rPr>
        <w:t>ротных средств, они играют важную роль в обеспечении непрерывности процесса производства. В тоже время пр</w:t>
      </w:r>
      <w:r w:rsidR="006E392E">
        <w:rPr>
          <w:rFonts w:ascii="Times New Roman" w:hAnsi="Times New Roman" w:cs="Times New Roman"/>
          <w:sz w:val="28"/>
          <w:szCs w:val="28"/>
        </w:rPr>
        <w:t>оизводственные запасы представ</w:t>
      </w:r>
      <w:r w:rsidRPr="00A73D7A">
        <w:rPr>
          <w:rFonts w:ascii="Times New Roman" w:hAnsi="Times New Roman" w:cs="Times New Roman"/>
          <w:sz w:val="28"/>
          <w:szCs w:val="28"/>
        </w:rPr>
        <w:t xml:space="preserve">ляют ту часть средств, которая временно не участвует в производственном процессе. </w:t>
      </w:r>
    </w:p>
    <w:p w:rsidR="006E392E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Рациональная организация производственных запасов является важным условием повышения эффективности использования оборотных средств гостиниц и ресторанов. Основные </w:t>
      </w:r>
      <w:r w:rsidR="006E392E">
        <w:rPr>
          <w:rFonts w:ascii="Times New Roman" w:hAnsi="Times New Roman" w:cs="Times New Roman"/>
          <w:sz w:val="28"/>
          <w:szCs w:val="28"/>
        </w:rPr>
        <w:t>пути сокращения запасов сводят</w:t>
      </w:r>
      <w:r w:rsidRPr="00A73D7A">
        <w:rPr>
          <w:rFonts w:ascii="Times New Roman" w:hAnsi="Times New Roman" w:cs="Times New Roman"/>
          <w:sz w:val="28"/>
          <w:szCs w:val="28"/>
        </w:rPr>
        <w:t>ся к ликвидации сверхнормативных запа</w:t>
      </w:r>
      <w:r w:rsidR="006E392E">
        <w:rPr>
          <w:rFonts w:ascii="Times New Roman" w:hAnsi="Times New Roman" w:cs="Times New Roman"/>
          <w:sz w:val="28"/>
          <w:szCs w:val="28"/>
        </w:rPr>
        <w:t>сов, совершенствовании нормиро</w:t>
      </w:r>
      <w:r w:rsidRPr="00A73D7A">
        <w:rPr>
          <w:rFonts w:ascii="Times New Roman" w:hAnsi="Times New Roman" w:cs="Times New Roman"/>
          <w:sz w:val="28"/>
          <w:szCs w:val="28"/>
        </w:rPr>
        <w:t>вания, улучшению организации снабжени</w:t>
      </w:r>
      <w:r w:rsidR="006E392E">
        <w:rPr>
          <w:rFonts w:ascii="Times New Roman" w:hAnsi="Times New Roman" w:cs="Times New Roman"/>
          <w:sz w:val="28"/>
          <w:szCs w:val="28"/>
        </w:rPr>
        <w:t>я, в том числе путем установле</w:t>
      </w:r>
      <w:r w:rsidRPr="00A73D7A">
        <w:rPr>
          <w:rFonts w:ascii="Times New Roman" w:hAnsi="Times New Roman" w:cs="Times New Roman"/>
          <w:sz w:val="28"/>
          <w:szCs w:val="28"/>
        </w:rPr>
        <w:t xml:space="preserve">ния четких </w:t>
      </w:r>
      <w:r w:rsidRPr="00A73D7A">
        <w:rPr>
          <w:rFonts w:ascii="Times New Roman" w:hAnsi="Times New Roman" w:cs="Times New Roman"/>
          <w:sz w:val="28"/>
          <w:szCs w:val="28"/>
        </w:rPr>
        <w:lastRenderedPageBreak/>
        <w:t xml:space="preserve">договорных условий поставок и обеспечения их выполнения, оптимального выбора поставщиков, налаживания работы транспорта. </w:t>
      </w:r>
    </w:p>
    <w:p w:rsidR="005A69D5" w:rsidRPr="00A73D7A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Большое значение имеет улучшение организации складского хозяйства. Для предприятий туриндустрии важную роль играет учет сезонности. Ретроспективный анализ показателей заполняемости гостиницы позволит выявить и спрогнозировать необходимый уровень материальных запасов, который необходим в каждый промежуток времени. Ускорение оборота оборотных средс</w:t>
      </w:r>
      <w:r w:rsidR="006E392E">
        <w:rPr>
          <w:rFonts w:ascii="Times New Roman" w:hAnsi="Times New Roman" w:cs="Times New Roman"/>
          <w:sz w:val="28"/>
          <w:szCs w:val="28"/>
        </w:rPr>
        <w:t>тв позволяет высвободить значи</w:t>
      </w:r>
      <w:r w:rsidRPr="00A73D7A">
        <w:rPr>
          <w:rFonts w:ascii="Times New Roman" w:hAnsi="Times New Roman" w:cs="Times New Roman"/>
          <w:sz w:val="28"/>
          <w:szCs w:val="28"/>
        </w:rPr>
        <w:t>тельные денежные средства и, таким обр</w:t>
      </w:r>
      <w:r w:rsidR="006E392E">
        <w:rPr>
          <w:rFonts w:ascii="Times New Roman" w:hAnsi="Times New Roman" w:cs="Times New Roman"/>
          <w:sz w:val="28"/>
          <w:szCs w:val="28"/>
        </w:rPr>
        <w:t>азом, увеличить объем производ</w:t>
      </w:r>
      <w:r w:rsidRPr="00A73D7A">
        <w:rPr>
          <w:rFonts w:ascii="Times New Roman" w:hAnsi="Times New Roman" w:cs="Times New Roman"/>
          <w:sz w:val="28"/>
          <w:szCs w:val="28"/>
        </w:rPr>
        <w:t>ства турпродукта без дополнительных фин</w:t>
      </w:r>
      <w:r w:rsidR="006E392E">
        <w:rPr>
          <w:rFonts w:ascii="Times New Roman" w:hAnsi="Times New Roman" w:cs="Times New Roman"/>
          <w:sz w:val="28"/>
          <w:szCs w:val="28"/>
        </w:rPr>
        <w:t>ансовых ресурсов, а высвободив</w:t>
      </w:r>
      <w:r w:rsidRPr="00A73D7A">
        <w:rPr>
          <w:rFonts w:ascii="Times New Roman" w:hAnsi="Times New Roman" w:cs="Times New Roman"/>
          <w:sz w:val="28"/>
          <w:szCs w:val="28"/>
        </w:rPr>
        <w:t>шиеся средства использовать в соответствии с потребностями предприятия.</w:t>
      </w:r>
    </w:p>
    <w:p w:rsidR="003A5228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На показатели эффективности управления оборотными средствами предприятия туриндустрии положитель</w:t>
      </w:r>
      <w:r w:rsidR="006E392E">
        <w:rPr>
          <w:rFonts w:ascii="Times New Roman" w:hAnsi="Times New Roman" w:cs="Times New Roman"/>
          <w:sz w:val="28"/>
          <w:szCs w:val="28"/>
        </w:rPr>
        <w:t>но влияет использование коммер</w:t>
      </w:r>
      <w:r w:rsidRPr="00A73D7A">
        <w:rPr>
          <w:rFonts w:ascii="Times New Roman" w:hAnsi="Times New Roman" w:cs="Times New Roman"/>
          <w:sz w:val="28"/>
          <w:szCs w:val="28"/>
        </w:rPr>
        <w:t>ческого кредита (отсрочек платежа), своевременное получение платежей за реализованные услуги. Потребность предприятий туринд</w:t>
      </w:r>
      <w:r w:rsidR="006E392E">
        <w:rPr>
          <w:rFonts w:ascii="Times New Roman" w:hAnsi="Times New Roman" w:cs="Times New Roman"/>
          <w:sz w:val="28"/>
          <w:szCs w:val="28"/>
        </w:rPr>
        <w:t>устрии в обо</w:t>
      </w:r>
      <w:r w:rsidRPr="00A73D7A">
        <w:rPr>
          <w:rFonts w:ascii="Times New Roman" w:hAnsi="Times New Roman" w:cs="Times New Roman"/>
          <w:sz w:val="28"/>
          <w:szCs w:val="28"/>
        </w:rPr>
        <w:t>ротных средствах в стоимостном выраж</w:t>
      </w:r>
      <w:r w:rsidR="006E392E">
        <w:rPr>
          <w:rFonts w:ascii="Times New Roman" w:hAnsi="Times New Roman" w:cs="Times New Roman"/>
          <w:sz w:val="28"/>
          <w:szCs w:val="28"/>
        </w:rPr>
        <w:t>ении, необходимая для обеспече</w:t>
      </w:r>
      <w:r w:rsidRPr="00A73D7A">
        <w:rPr>
          <w:rFonts w:ascii="Times New Roman" w:hAnsi="Times New Roman" w:cs="Times New Roman"/>
          <w:sz w:val="28"/>
          <w:szCs w:val="28"/>
        </w:rPr>
        <w:t xml:space="preserve">ния деятельности предприятия, называется финансово-эксплуатационной потребностью предприятия туриндустрии (ФЭП). Финансово-эксплуатационная потребность предприятия (ФЭП) в оборотных активах рассчитывается по формуле </w:t>
      </w:r>
    </w:p>
    <w:p w:rsidR="003A5228" w:rsidRDefault="00A73D7A" w:rsidP="003A52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>ФЭП = Запасы</w:t>
      </w:r>
      <w:r w:rsidR="003A5228">
        <w:rPr>
          <w:rFonts w:ascii="Times New Roman" w:hAnsi="Times New Roman" w:cs="Times New Roman"/>
          <w:sz w:val="28"/>
          <w:szCs w:val="28"/>
        </w:rPr>
        <w:t xml:space="preserve"> + Дебиторская задолженность – Кредиторская задолженность.</w:t>
      </w:r>
    </w:p>
    <w:p w:rsidR="003A5228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 Если коммерческий кредит поставщиков перекрывает дебиторскую задолженность, то у предприятия туриндустрии оказывается денежных средств даже больше, чем необходимо для обеспечения его деятельности (величина ФЭП оказывается при этом отрицательной).</w:t>
      </w:r>
    </w:p>
    <w:p w:rsidR="003A5228" w:rsidRDefault="003A5228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ФЭП оказыва</w:t>
      </w:r>
      <w:r w:rsidR="00A73D7A" w:rsidRPr="00A73D7A">
        <w:rPr>
          <w:rFonts w:ascii="Times New Roman" w:hAnsi="Times New Roman" w:cs="Times New Roman"/>
          <w:sz w:val="28"/>
          <w:szCs w:val="28"/>
        </w:rPr>
        <w:t>ют влия</w:t>
      </w:r>
      <w:r>
        <w:rPr>
          <w:rFonts w:ascii="Times New Roman" w:hAnsi="Times New Roman" w:cs="Times New Roman"/>
          <w:sz w:val="28"/>
          <w:szCs w:val="28"/>
        </w:rPr>
        <w:t>ние следующие основные факторы:</w:t>
      </w:r>
    </w:p>
    <w:p w:rsidR="003A5228" w:rsidRDefault="003A5228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/>
          <w:sz w:val="28"/>
          <w:szCs w:val="28"/>
        </w:rPr>
        <w:t xml:space="preserve">- </w:t>
      </w:r>
      <w:r w:rsidR="00A73D7A" w:rsidRPr="00A73D7A">
        <w:rPr>
          <w:rFonts w:ascii="Times New Roman" w:hAnsi="Times New Roman" w:cs="Times New Roman"/>
          <w:sz w:val="28"/>
          <w:szCs w:val="28"/>
        </w:rPr>
        <w:t xml:space="preserve"> длительность сбытового цикла: чем быстрее реализуется турпро- дукт (услуга), тем меньше ФЭП; </w:t>
      </w:r>
    </w:p>
    <w:p w:rsidR="003A5228" w:rsidRDefault="003A5228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/>
          <w:sz w:val="28"/>
          <w:szCs w:val="28"/>
        </w:rPr>
        <w:lastRenderedPageBreak/>
        <w:t xml:space="preserve">- </w:t>
      </w:r>
      <w:r w:rsidR="00A73D7A" w:rsidRPr="00A73D7A">
        <w:rPr>
          <w:rFonts w:ascii="Times New Roman" w:hAnsi="Times New Roman" w:cs="Times New Roman"/>
          <w:sz w:val="28"/>
          <w:szCs w:val="28"/>
        </w:rPr>
        <w:t xml:space="preserve"> темпы роста производства, так как величина ФЭП непосредственно зависит от величины оборота и и</w:t>
      </w:r>
      <w:r>
        <w:rPr>
          <w:rFonts w:ascii="Times New Roman" w:hAnsi="Times New Roman" w:cs="Times New Roman"/>
          <w:sz w:val="28"/>
          <w:szCs w:val="28"/>
        </w:rPr>
        <w:t>зменяется пропорционально дина</w:t>
      </w:r>
      <w:r w:rsidR="00A73D7A" w:rsidRPr="00A73D7A">
        <w:rPr>
          <w:rFonts w:ascii="Times New Roman" w:hAnsi="Times New Roman" w:cs="Times New Roman"/>
          <w:sz w:val="28"/>
          <w:szCs w:val="28"/>
        </w:rPr>
        <w:t>мике оборота. Другими словами, больший объем оборота требует и больших средств, что зачасту</w:t>
      </w:r>
      <w:r>
        <w:rPr>
          <w:rFonts w:ascii="Times New Roman" w:hAnsi="Times New Roman" w:cs="Times New Roman"/>
          <w:sz w:val="28"/>
          <w:szCs w:val="28"/>
        </w:rPr>
        <w:t>ю приводит к кризисной финансо</w:t>
      </w:r>
      <w:r w:rsidR="00A73D7A" w:rsidRPr="00A73D7A">
        <w:rPr>
          <w:rFonts w:ascii="Times New Roman" w:hAnsi="Times New Roman" w:cs="Times New Roman"/>
          <w:sz w:val="28"/>
          <w:szCs w:val="28"/>
        </w:rPr>
        <w:t>вой ситуации предприятия туриндустрии при недостаточном его финансировании;</w:t>
      </w:r>
    </w:p>
    <w:p w:rsidR="00A73D7A" w:rsidRPr="00A73D7A" w:rsidRDefault="00A73D7A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A">
        <w:rPr>
          <w:rFonts w:ascii="Times New Roman" w:hAnsi="Times New Roman" w:cs="Times New Roman"/>
          <w:sz w:val="28"/>
          <w:szCs w:val="28"/>
        </w:rPr>
        <w:t xml:space="preserve"> </w:t>
      </w:r>
      <w:r w:rsidR="003A5228">
        <w:rPr>
          <w:rFonts w:ascii="Times New Roman" w:hAnsi="Calibri" w:cs="Times New Roman"/>
          <w:sz w:val="28"/>
          <w:szCs w:val="28"/>
        </w:rPr>
        <w:t xml:space="preserve">- </w:t>
      </w:r>
      <w:r w:rsidRPr="00A73D7A">
        <w:rPr>
          <w:rFonts w:ascii="Times New Roman" w:hAnsi="Times New Roman" w:cs="Times New Roman"/>
          <w:sz w:val="28"/>
          <w:szCs w:val="28"/>
        </w:rPr>
        <w:t xml:space="preserve"> сезонность производства и реализации туристского продукта (услуг). Несоответствие сроков поступлений и платежей может привести к так называемой технической неплатежеспособности (разрыве ликвидности).</w:t>
      </w:r>
    </w:p>
    <w:p w:rsidR="005A69D5" w:rsidRPr="00A73D7A" w:rsidRDefault="005A69D5" w:rsidP="00A73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D5" w:rsidRDefault="005A69D5" w:rsidP="005A6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9D5" w:rsidRPr="003A5228" w:rsidRDefault="005A69D5" w:rsidP="003A5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28">
        <w:rPr>
          <w:rFonts w:ascii="Times New Roman" w:hAnsi="Times New Roman" w:cs="Times New Roman"/>
          <w:b/>
          <w:sz w:val="28"/>
          <w:szCs w:val="28"/>
        </w:rPr>
        <w:t>3. Показатели использования оборотных фондов туристской фирмы.</w:t>
      </w:r>
    </w:p>
    <w:p w:rsidR="003A5228" w:rsidRDefault="003A5228" w:rsidP="005A6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sz w:val="28"/>
          <w:szCs w:val="28"/>
        </w:rPr>
        <w:t>Своеобразие кругооборота оборотных средств в туризме сказы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вается на скорости их оборота. Скорость оборачиваемости оборот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ных средств является важнейшим показателем интенсивности их использования.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bCs/>
          <w:sz w:val="28"/>
          <w:szCs w:val="28"/>
        </w:rPr>
        <w:t>Оборачиваемость оборотных средств</w:t>
      </w:r>
      <w:r w:rsidRPr="003A522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t>— это продол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жительность прохождения оборотными средствами отдельной ста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дии производства и обращения. Время, в течение которого оборот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ные средства находятся в обороте, составляют период оборота</w:t>
      </w:r>
      <w:r w:rsidRPr="003A52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bCs/>
          <w:sz w:val="28"/>
          <w:szCs w:val="28"/>
        </w:rPr>
        <w:t>обо</w:t>
      </w:r>
      <w:r w:rsidRPr="005A69D5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ротных средств.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sz w:val="28"/>
          <w:szCs w:val="28"/>
        </w:rPr>
        <w:t>Скорость оборачиваемости оборотных сре</w:t>
      </w:r>
      <w:r w:rsidR="003A5228">
        <w:rPr>
          <w:rFonts w:ascii="Times New Roman" w:eastAsia="Times New Roman" w:hAnsi="Times New Roman" w:cs="Times New Roman"/>
          <w:sz w:val="28"/>
          <w:szCs w:val="28"/>
        </w:rPr>
        <w:t>дств исчисляется с по</w:t>
      </w:r>
      <w:r w:rsidR="003A522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мощью 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t xml:space="preserve"> взаимосвязанных показателей: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sz w:val="28"/>
          <w:szCs w:val="28"/>
        </w:rPr>
        <w:t>- продолжительности одного оборота в днях (оборачиваемость оборотных средств в днях);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sz w:val="28"/>
          <w:szCs w:val="28"/>
        </w:rPr>
        <w:t>- коэффициента загрузки оборотных средств.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sz w:val="28"/>
          <w:szCs w:val="28"/>
        </w:rPr>
        <w:t>Простейшим из показателей является</w:t>
      </w:r>
      <w:r w:rsidRPr="003A52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iCs/>
          <w:sz w:val="28"/>
          <w:szCs w:val="28"/>
        </w:rPr>
        <w:t>коэффициент оборачи</w:t>
      </w:r>
      <w:r w:rsidRPr="005A69D5">
        <w:rPr>
          <w:rFonts w:ascii="Times New Roman" w:eastAsia="Times New Roman" w:hAnsi="Times New Roman" w:cs="Times New Roman"/>
          <w:iCs/>
          <w:sz w:val="28"/>
          <w:szCs w:val="28"/>
        </w:rPr>
        <w:softHyphen/>
        <w:t>ваемости оборотных средств,</w:t>
      </w:r>
      <w:r w:rsidRPr="003A5228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t>равный частному от деления вы</w:t>
      </w:r>
      <w:r w:rsidRPr="005A69D5">
        <w:rPr>
          <w:rFonts w:ascii="Times New Roman" w:eastAsia="Times New Roman" w:hAnsi="Times New Roman" w:cs="Times New Roman"/>
          <w:sz w:val="28"/>
          <w:szCs w:val="28"/>
        </w:rPr>
        <w:softHyphen/>
        <w:t>ручки от реализации туристского продукта за данный период на средний остаток оборотных средств за тот же период:</w:t>
      </w:r>
    </w:p>
    <w:p w:rsidR="005A69D5" w:rsidRPr="005A69D5" w:rsidRDefault="003A5228" w:rsidP="005A69D5">
      <w:pPr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  <w:r w:rsidRPr="003A5228">
        <w:rPr>
          <w:rFonts w:ascii="Tahoma" w:eastAsia="Times New Roman" w:hAnsi="Tahoma" w:cs="Tahoma"/>
          <w:color w:val="222222"/>
          <w:position w:val="-24"/>
          <w:sz w:val="18"/>
          <w:szCs w:val="18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40.5pt" o:ole="">
            <v:imagedata r:id="rId7" o:title=""/>
          </v:shape>
          <o:OLEObject Type="Embed" ProgID="Equation.3" ShapeID="_x0000_i1025" DrawAspect="Content" ObjectID="_1650820958" r:id="rId8"/>
        </w:objec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 сути, коэффициент оборачиваемости оборотных средств — это фондоотдача оборотных средств. Его рост свидетельствует о более эффективном их использовании. Одновременно он показы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вает число оборотных средств за отчетный период.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Преимущество этого показателя — в предельной простоте рас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чета и ясности содержания. 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исчислении показателя</w:t>
      </w:r>
      <w:r w:rsidRP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средней продолжительности од</w:t>
      </w:r>
      <w:r w:rsidRPr="005A69D5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softHyphen/>
        <w:t>ного оборота в днях</w:t>
      </w:r>
      <w:r w:rsidRPr="003A5228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="003A5228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некоторого упрощения принято считать продолжительность периода, за 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определяется степень ис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 оборотных средств, любого месяца, равную 30 дням, квартала — 90 дням, года — 360 дням. Продолжительность од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оборота в днях исчисляется по формуле:</w:t>
      </w:r>
    </w:p>
    <w:p w:rsidR="005A69D5" w:rsidRPr="005A69D5" w:rsidRDefault="003A5228" w:rsidP="005A69D5">
      <w:pPr>
        <w:spacing w:after="0" w:line="270" w:lineRule="atLeast"/>
        <w:ind w:firstLine="720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  <w:r w:rsidRPr="003A5228">
        <w:rPr>
          <w:rFonts w:ascii="Tahoma" w:eastAsia="Times New Roman" w:hAnsi="Tahoma" w:cs="Tahoma"/>
          <w:color w:val="222222"/>
          <w:position w:val="-24"/>
          <w:sz w:val="18"/>
          <w:szCs w:val="18"/>
        </w:rPr>
        <w:object w:dxaOrig="999" w:dyaOrig="620">
          <v:shape id="_x0000_i1026" type="#_x0000_t75" style="width:62.25pt;height:38.25pt" o:ole="">
            <v:imagedata r:id="rId9" o:title=""/>
          </v:shape>
          <o:OLEObject Type="Embed" ProgID="Equation.3" ShapeID="_x0000_i1026" DrawAspect="Content" ObjectID="_1650820959" r:id="rId10"/>
        </w:object>
      </w:r>
    </w:p>
    <w:p w:rsidR="005A69D5" w:rsidRPr="005A69D5" w:rsidRDefault="005A69D5" w:rsidP="005A69D5">
      <w:pPr>
        <w:spacing w:after="0" w:line="270" w:lineRule="atLeast"/>
        <w:ind w:firstLine="720"/>
        <w:rPr>
          <w:rFonts w:ascii="Tahoma" w:eastAsia="Times New Roman" w:hAnsi="Tahoma" w:cs="Tahoma"/>
          <w:color w:val="222222"/>
          <w:sz w:val="18"/>
          <w:szCs w:val="18"/>
        </w:rPr>
      </w:pPr>
      <w:r w:rsidRPr="005A69D5">
        <w:rPr>
          <w:rFonts w:ascii="Tahoma" w:eastAsia="Times New Roman" w:hAnsi="Tahoma" w:cs="Tahoma"/>
          <w:color w:val="222222"/>
          <w:sz w:val="18"/>
          <w:szCs w:val="18"/>
        </w:rPr>
        <w:t> </w:t>
      </w:r>
    </w:p>
    <w:p w:rsidR="003A5228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Дп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— длительность периода,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который определяется показа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тель;</w:t>
      </w:r>
      <w:r w:rsidRP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Коб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— коэффициент оборачиваемости.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Чем меньше продолжительно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сть оборота или больше число со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вершаемых им кругооборотов при том же объеме реализованных туристских услуг, тем меньше требуется оборотных средств, и, на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оборот, чем быстрее оборотные средства совершают кругооборот, тем эффективнее они используются. 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Коэффициент загрузки оборотных средств</w:t>
      </w:r>
      <w:r w:rsidRPr="003A52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характеризует величину среднего остатка оборотных средств, затраченных на один рубль выручки от реализации туристского продукта:</w:t>
      </w:r>
    </w:p>
    <w:p w:rsidR="005A69D5" w:rsidRPr="005A69D5" w:rsidRDefault="005A69D5" w:rsidP="005A69D5">
      <w:pPr>
        <w:spacing w:after="0" w:line="270" w:lineRule="atLeast"/>
        <w:ind w:firstLine="720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  <w:r w:rsidRPr="005A69D5">
        <w:rPr>
          <w:rFonts w:ascii="Tahoma" w:eastAsia="Times New Roman" w:hAnsi="Tahoma" w:cs="Tahoma"/>
          <w:color w:val="222222"/>
          <w:sz w:val="18"/>
          <w:szCs w:val="18"/>
        </w:rPr>
        <w:t> </w:t>
      </w:r>
      <w:r w:rsidR="003A5228" w:rsidRPr="003A5228">
        <w:rPr>
          <w:rFonts w:ascii="Tahoma" w:eastAsia="Times New Roman" w:hAnsi="Tahoma" w:cs="Tahoma"/>
          <w:color w:val="222222"/>
          <w:position w:val="-24"/>
          <w:sz w:val="18"/>
          <w:szCs w:val="18"/>
        </w:rPr>
        <w:object w:dxaOrig="820" w:dyaOrig="620">
          <v:shape id="_x0000_i1027" type="#_x0000_t75" style="width:53.25pt;height:39.75pt" o:ole="">
            <v:imagedata r:id="rId11" o:title=""/>
          </v:shape>
          <o:OLEObject Type="Embed" ProgID="Equation.3" ShapeID="_x0000_i1027" DrawAspect="Content" ObjectID="_1650820960" r:id="rId12"/>
        </w:object>
      </w:r>
    </w:p>
    <w:p w:rsidR="005A69D5" w:rsidRPr="005A69D5" w:rsidRDefault="005A69D5" w:rsidP="005A69D5">
      <w:pPr>
        <w:spacing w:after="0" w:line="270" w:lineRule="atLeast"/>
        <w:ind w:firstLine="720"/>
        <w:rPr>
          <w:rFonts w:ascii="Tahoma" w:eastAsia="Times New Roman" w:hAnsi="Tahoma" w:cs="Tahoma"/>
          <w:color w:val="222222"/>
          <w:sz w:val="18"/>
          <w:szCs w:val="18"/>
        </w:rPr>
      </w:pPr>
      <w:r w:rsidRPr="005A69D5">
        <w:rPr>
          <w:rFonts w:ascii="Tahoma" w:eastAsia="Times New Roman" w:hAnsi="Tahoma" w:cs="Tahoma"/>
          <w:color w:val="222222"/>
          <w:sz w:val="18"/>
          <w:szCs w:val="18"/>
        </w:rPr>
        <w:t> 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Величина этого коэффици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ента обратна коэффициенту обора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чиваемости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69D5" w:rsidRPr="005A69D5" w:rsidRDefault="005A69D5" w:rsidP="005A69D5">
      <w:pPr>
        <w:spacing w:after="0" w:line="270" w:lineRule="atLeast"/>
        <w:ind w:firstLine="720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</w:p>
    <w:p w:rsidR="005A69D5" w:rsidRPr="005A69D5" w:rsidRDefault="005A69D5" w:rsidP="005A69D5">
      <w:pPr>
        <w:spacing w:after="0" w:line="270" w:lineRule="atLeast"/>
        <w:ind w:firstLine="720"/>
        <w:rPr>
          <w:rFonts w:ascii="Tahoma" w:eastAsia="Times New Roman" w:hAnsi="Tahoma" w:cs="Tahoma"/>
          <w:color w:val="222222"/>
          <w:sz w:val="18"/>
          <w:szCs w:val="18"/>
        </w:rPr>
      </w:pPr>
      <w:r w:rsidRPr="005A69D5">
        <w:rPr>
          <w:rFonts w:ascii="Tahoma" w:eastAsia="Times New Roman" w:hAnsi="Tahoma" w:cs="Tahoma"/>
          <w:color w:val="222222"/>
          <w:sz w:val="18"/>
          <w:szCs w:val="18"/>
        </w:rPr>
        <w:t> 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Иными словами, коэффициент загрузки оборотных средств представляет собой оборотную фондоемкость, то есть затраты обо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ротных средств для получения одного рубля реализованного ту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ристского продукта. Этот показатель свидетельствует о повыше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эффективности использования оборотных средств или, наобо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рот, о неэффективном использовании оборотных средств лишь в сопоставлении за ряд лет и исходя из динамики коэффициента.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туристского предприятия (как и для любого дру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гого хозяйствующего субъекта) характерна своя</w:t>
      </w:r>
      <w:r w:rsidR="003A5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69D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скорость обо</w:t>
      </w:r>
      <w:r w:rsidRPr="005A69D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softHyphen/>
        <w:t>рачиваемости средств.</w:t>
      </w:r>
      <w:r w:rsidRPr="003A522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скорость определяется многими факторами (постоянными или случайными), в первую очередь ас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сортиментом произведенного и реализуемого товара, услуг.</w:t>
      </w:r>
    </w:p>
    <w:p w:rsidR="005A69D5" w:rsidRPr="005A69D5" w:rsidRDefault="005A69D5" w:rsidP="003A52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Обследование показывает, что в среднем оборачиваемость обо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ротных средств в туристском предприятии выше, чем на заводе или в ресторане, но медленнее, чем в продовольственных магази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нах и на базах.</w:t>
      </w:r>
    </w:p>
    <w:p w:rsidR="005A69D5" w:rsidRPr="005A69D5" w:rsidRDefault="005A69D5" w:rsidP="00072F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и анализ этих показателей способствует эффективному использованию оборотных средств и финансовой устойчивости ту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ристского предприятия. Ускорение оборачиваемости оборотных средств и высвобождение в результате этого оборотных средств в любой форме позволяют предприятию направить их по своему ус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мотрению на развитие туристской индустрии и обойтись без при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влечения дополнительных финансовых ресурсов.</w:t>
      </w:r>
    </w:p>
    <w:p w:rsidR="005A69D5" w:rsidRPr="005A69D5" w:rsidRDefault="005A69D5" w:rsidP="00072F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Наличие оборотных средств, имеющихся в распоряжении того или иного предприятия, может быть рассчитано как по состоянию на определенную дату (обычно отчетной датой является послед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ний день соответствующего квартала), так и в среднем за истек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ший отчетный период. Такие показатели могут быть определены как по всему объему оборотных средств, так и по отдельным со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 xml:space="preserve">ставляющим элементам или их группам. </w:t>
      </w:r>
    </w:p>
    <w:p w:rsidR="005A69D5" w:rsidRPr="005A69D5" w:rsidRDefault="005A69D5" w:rsidP="00072F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исходить из того, что потребности оперативного управле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 туристским предприятием требуют ежемесячного подведения итогов его 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деятельности, то средний остаток</w:t>
      </w:r>
      <w:r w:rsidRPr="00072F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(O</w:t>
      </w:r>
      <w:r w:rsidRPr="005A69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072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оборотных средств за данный месяц проще всего определить как полусумму остатков на начало</w:t>
      </w:r>
      <w:r w:rsidRPr="00072F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(O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н</w:t>
      </w:r>
      <w:r w:rsidRPr="005A69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072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конец</w:t>
      </w:r>
      <w:r w:rsidRPr="00072F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</w:t>
      </w:r>
      <w:r w:rsidRPr="005A69D5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O</w:t>
      </w:r>
      <w:r w:rsidRPr="005A69D5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r w:rsidRPr="005A69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Pr="00072F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месяца:</w:t>
      </w:r>
    </w:p>
    <w:p w:rsidR="005A69D5" w:rsidRPr="005A69D5" w:rsidRDefault="00072F51" w:rsidP="005A69D5">
      <w:pPr>
        <w:spacing w:after="0" w:line="270" w:lineRule="atLeast"/>
        <w:ind w:firstLine="720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  <w:r w:rsidRPr="00072F51">
        <w:rPr>
          <w:rFonts w:ascii="Tahoma" w:eastAsia="Times New Roman" w:hAnsi="Tahoma" w:cs="Tahoma"/>
          <w:color w:val="222222"/>
          <w:position w:val="-24"/>
          <w:sz w:val="18"/>
          <w:szCs w:val="18"/>
        </w:rPr>
        <w:object w:dxaOrig="1340" w:dyaOrig="620">
          <v:shape id="_x0000_i1028" type="#_x0000_t75" style="width:83.25pt;height:38.25pt" o:ole="">
            <v:imagedata r:id="rId13" o:title=""/>
          </v:shape>
          <o:OLEObject Type="Embed" ProgID="Equation.3" ShapeID="_x0000_i1028" DrawAspect="Content" ObjectID="_1650820961" r:id="rId14"/>
        </w:object>
      </w:r>
    </w:p>
    <w:p w:rsidR="005A69D5" w:rsidRPr="005A69D5" w:rsidRDefault="005A69D5" w:rsidP="005A69D5">
      <w:pPr>
        <w:spacing w:after="0" w:line="270" w:lineRule="atLeast"/>
        <w:ind w:firstLine="720"/>
        <w:rPr>
          <w:rFonts w:ascii="Tahoma" w:eastAsia="Times New Roman" w:hAnsi="Tahoma" w:cs="Tahoma"/>
          <w:color w:val="222222"/>
          <w:sz w:val="18"/>
          <w:szCs w:val="18"/>
        </w:rPr>
      </w:pPr>
      <w:r w:rsidRPr="005A69D5">
        <w:rPr>
          <w:rFonts w:ascii="Tahoma" w:eastAsia="Times New Roman" w:hAnsi="Tahoma" w:cs="Tahoma"/>
          <w:color w:val="222222"/>
          <w:sz w:val="18"/>
          <w:szCs w:val="18"/>
        </w:rPr>
        <w:t> </w:t>
      </w:r>
    </w:p>
    <w:p w:rsidR="005A69D5" w:rsidRPr="005A69D5" w:rsidRDefault="005A69D5" w:rsidP="00072F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возникает необходимость определить средние остатки оборотных средств за период времени, включающий несколько равных по продолжительности отрезков (например, за год по дан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об остатках на начало и конец каждого квартала), то исполь</w:t>
      </w:r>
      <w:r w:rsidRPr="005A69D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зуется формула средней хронологической простой:</w:t>
      </w:r>
    </w:p>
    <w:p w:rsidR="005A69D5" w:rsidRPr="005A69D5" w:rsidRDefault="00072F51" w:rsidP="00072F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О=</w:t>
      </w:r>
      <w:r w:rsidRPr="00072F51">
        <w:rPr>
          <w:rFonts w:ascii="Times New Roman" w:eastAsia="Times New Roman" w:hAnsi="Times New Roman" w:cs="Times New Roman"/>
          <w:color w:val="222222"/>
          <w:position w:val="-24"/>
          <w:sz w:val="28"/>
          <w:szCs w:val="28"/>
        </w:rPr>
        <w:object w:dxaOrig="2760" w:dyaOrig="620">
          <v:shape id="_x0000_i1029" type="#_x0000_t75" style="width:158.25pt;height:35.25pt" o:ole="">
            <v:imagedata r:id="rId15" o:title=""/>
          </v:shape>
          <o:OLEObject Type="Embed" ProgID="Equation.3" ShapeID="_x0000_i1029" DrawAspect="Content" ObjectID="_1650820962" r:id="rId16"/>
        </w:object>
      </w:r>
    </w:p>
    <w:p w:rsidR="005A69D5" w:rsidRPr="005A69D5" w:rsidRDefault="005A69D5" w:rsidP="00072F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A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73D7A" w:rsidRPr="00C0123C" w:rsidRDefault="00A73D7A" w:rsidP="00C012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72F51" w:rsidRDefault="005A69D5" w:rsidP="00A73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F51">
        <w:rPr>
          <w:rFonts w:ascii="Times New Roman" w:hAnsi="Times New Roman" w:cs="Times New Roman"/>
          <w:b/>
          <w:sz w:val="28"/>
          <w:szCs w:val="28"/>
        </w:rPr>
        <w:t>4.Ускорение оборачиваемости оборотных фондов туристской фирмы.</w:t>
      </w:r>
    </w:p>
    <w:p w:rsidR="00072F51" w:rsidRDefault="00072F51" w:rsidP="00A73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F51" w:rsidRDefault="00072F51" w:rsidP="00A73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9D5" w:rsidRPr="00072F51" w:rsidRDefault="005A69D5" w:rsidP="00072F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Эффективное использование оборотного капитала на предприятиях туризма позволяет высвобождать больше материальных и денежных ресурсов, которые являются дополнительным внутренним источником инвестиций для предприятия, что в свою очередь повышает финансовую устойчивость предприятия и его платежеспособность.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Эффективность использования оборотных активов характеризуется системой экономических по</w:t>
      </w:r>
      <w:r w:rsidR="00072F51">
        <w:rPr>
          <w:sz w:val="28"/>
          <w:szCs w:val="28"/>
        </w:rPr>
        <w:t>казателей, рассмотренных ранее</w:t>
      </w:r>
      <w:r w:rsidRPr="00072F51">
        <w:rPr>
          <w:sz w:val="28"/>
          <w:szCs w:val="28"/>
        </w:rPr>
        <w:t xml:space="preserve">. О степени использования оборотных активов можно судить по показателю отдачи оборотных средств, который определяется как отношение прибыли от реализации к остаткам оборотных средств, важнейшим показателем интенсивности использования оборотных средств является скорость их оборачиваемости. Оборачиваемость оборотных активов - это длительность одного полного кругооборота средств, начиная с первой и заканчивая третьей фазой. Чем быстрее оборотные средства проходят эти фазы, тем больше </w:t>
      </w:r>
      <w:r w:rsidRPr="00072F51">
        <w:rPr>
          <w:sz w:val="28"/>
          <w:szCs w:val="28"/>
        </w:rPr>
        <w:lastRenderedPageBreak/>
        <w:t>продукта предприятие может произвести с одной и той же суммой оборотных средств. В разных хозяйствующих субъектах оборачиваемость оборотных средств различна, так как зависит от специфики производства и условий сбыта продукции, от особенностей в структуре оборотных средств, платежеспособности предприятия и других факторов.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Одной из весомых составляющих оборотных средств предприятия является дебиторская задолженность, т. е. долговые права к клиентам.</w:t>
      </w:r>
    </w:p>
    <w:p w:rsid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 xml:space="preserve">Соответственно оборачиваемость средств в составе дебиторской задолженности существенно влияет на оборачиваемость всех оборотных средств предприятия. Решение задачи ускорения оборачиваемости средств в дебиторской задолженности - одна из сложнейших в финансовом менеджменте на предприятиях. 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Для эффективного управления оборачиваемостью средств в дебиторской задолженности целесообразно применять следующий комплекс взаимосвязанных мер. Во-первых, необходима четкая работа по учету и списанию дебиторской задолженности с учетом имеющейся нормативно-правовой базы. Указанная работа по учету и списанию задолженности совмещается с анализом дебиторов и определением объема иллюзорных (нереальных) поступлений денежных средств. Анализ дебиторов позволяет исключить на будущее дебиторов с высоким риском.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Во-вторых, для сокращения периода оборота дебиторской задолженности можно использовать метод ABC-контроля за дебиторами.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В-третьих, важно использовать возможность оплаты долгов векселями, ценными бумагами (акции, облигации), поскольку ожидание оплаты «живыми деньгами» может обойтись гораздо дороже.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В-четвертых, по возможности нужно ориентироваться на увеличение количества заказчиков с целью снижения риска неуплаты монопольным потребителем.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 xml:space="preserve">В-пятых, следует использовать возможности продажи счетов дебиторов факторинговой компании (специализированная организация или </w:t>
      </w:r>
      <w:r w:rsidRPr="00072F51">
        <w:rPr>
          <w:sz w:val="28"/>
          <w:szCs w:val="28"/>
        </w:rPr>
        <w:lastRenderedPageBreak/>
        <w:t>факторинговый отдел коммерческого банка). По возможности нужно ориентироваться на увеличение количества заказчиков с целью снижения риска неуплаты монопольным потребителем.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В-шестых, не следует затягивать обращение в арбитражный суд, если должник неадекватно реагирует на претензии. Зачастую даже предисковое обращение к должнику дает положительную реакцию.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В-седьмых, важно, чтобы по любому из направлений работы в части ускорения оборачиваемости дебиторской задолженности были задействованы квалифицированные менеджеры. Впрочем, это в равной мере относится к любому менеджеру, решающему вопросы, связанные с управлением оборотными средствами.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Эффективность использования оборотных средств зависит от многих факторов. Среди них можно выделить внешние факторы, оказывающие влияние независимо от интересов и деятельности туристского предприятия, и внутренние, на которые предприятие может и должно активно влиять.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К внешним факторам относятся: общая экономическая ситуация, особенности налогового законодательства, условия получения кредитов и процентные ставки по ним, возможность целевого финансирования, участие в программах, финансируемых из бюджета. Учитывая эти и другие факторы, туристское предприятие может использовать внутренние резервы рационализации движения оборотных средств.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Повышение эффективности использования оборотных средств обеспечивается ускорением их оборачиваемости на всех стадиях кругооборота.</w:t>
      </w:r>
    </w:p>
    <w:p w:rsid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 xml:space="preserve">Значительные резервы повышения эффективности использования оборотных средств заложены непосредственно в самом предприятии. В сфере производства это относится, прежде всего, к производственным запасам. Запасы играют важную роль в обеспечении непрерывности процесса производства, но в то же время они представляют ту часть средств производства, которая временно не участвует в производственном процессе. </w:t>
      </w:r>
    </w:p>
    <w:p w:rsid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lastRenderedPageBreak/>
        <w:t xml:space="preserve">Эффективная организация производственных запасов является важным условием повышения эффективности использования оборотных средств. Основные пути сокращения производственных запасов сводятся к их рациональному использованию; ликвидации сверхнормативных запасов материалов; совершенствованию нормирования; улучшению организации снабжения, в том числе путем установления четких договорных условий поставок и обеспечения их выполнения, оптимального выбора поставщиков, налаженной работы транспорта. </w:t>
      </w:r>
    </w:p>
    <w:p w:rsid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 xml:space="preserve">Сокращение времени пребывания оборотных средств в незавершенном производстве достигается путем совершенствования организации производства, улучшения применяемых техники и технологии, совершенствования использования основных фондов, прежде всего их активной части, экономии по всем стадиям движения оборотных средств. 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Управление запасами можно считать успешным, если в каждый определенный момент времени предприятие располагает необходимым для реализации количеством нужного товара. Оборачиваемость запасов характеризует подвижность средств, которые предприятие вкладывает в создание запасов: чем быстрее денежные средства, вложенные в запасы, возвращаются на предприятие в форме выручки от реализации готовой продукции, тем выше деловая активность организации.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Для эффективного управления оборачиваемостью запасов целесообразно применять следующий комплекс взаимосвязанных мер. Поскольку оборот товарных запасов находится в прямой зависимости от объема реализации, финансовый директор предприятия должен использовать все возможные методы стимулирования сбыта и ускорения оборачиваемости товарных запасов.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 xml:space="preserve">Одним из методов стимулирования сбыта является либерализация условий кредита, с тем чтобы покупатели могли приобретать больше товаров. В случае если предприятие уже имеет больше дебиторской задолженности, чем оно в состоянии себе позволить, финансовый директор </w:t>
      </w:r>
      <w:r w:rsidRPr="00072F51">
        <w:rPr>
          <w:sz w:val="28"/>
          <w:szCs w:val="28"/>
        </w:rPr>
        <w:lastRenderedPageBreak/>
        <w:t>может передать счета дебиторов факторинговой компании для продолжения продаж в кредит.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Другим способом ускорения оборачиваемости товарных запасов является вложение минимальных денежных средств в товарные запасы. На основании учета и анализа движения товарных запасов следует рассчитывать показатели оборачиваемости товарных запасов, для того чтобы определить, какой темп оборачиваемости является наилучшим для каждого наименования товара.</w:t>
      </w:r>
    </w:p>
    <w:p w:rsidR="005A69D5" w:rsidRPr="00072F51" w:rsidRDefault="005A69D5" w:rsidP="00072F5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51">
        <w:rPr>
          <w:sz w:val="28"/>
          <w:szCs w:val="28"/>
        </w:rPr>
        <w:t>В сфере обращения оборотные средства не участвуют в создании нового продукта, а лишь обеспечивают его доведение до потребителя. Излишнее отвлечение средств в сферу обращения - отрицательное явление. Важнейшими предпосылками сокращения вложений оборотных средств в сферу обращения являются рациональная организация сбыта готовой продукции, применение прогрессивных форм расчетов, своевременное оформление документации и ускорение ее движения, соблюдение договорной и платежной дисциплины.</w:t>
      </w:r>
    </w:p>
    <w:p w:rsidR="005A69D5" w:rsidRPr="00072F51" w:rsidRDefault="005A69D5" w:rsidP="00072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798" w:rsidRDefault="00072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0798" w:rsidRDefault="00C0123C" w:rsidP="00F50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F50798" w:rsidRPr="00F50798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98">
        <w:rPr>
          <w:rFonts w:ascii="Times New Roman" w:hAnsi="Times New Roman" w:cs="Times New Roman"/>
          <w:sz w:val="28"/>
          <w:szCs w:val="28"/>
        </w:rPr>
        <w:t>Среднесписочная численность  работников (ССЧ) турфирмы за год составила 450 чел. Было принято на работу 43 чел. В течение года уволилось по собственному желанию – 27 чел., были уволены за нарушение трудовой дисциплины – 7 чел., в связи с выходом на пенсию – 5 чел., в связи с поступлением на учебу – 3 чел., призваны в ряды Вооруженных Сил – 6 чел., переведены на другие должности и в другие структурные подразделения – 11 чел.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98">
        <w:rPr>
          <w:rFonts w:ascii="Times New Roman" w:hAnsi="Times New Roman" w:cs="Times New Roman"/>
          <w:sz w:val="28"/>
          <w:szCs w:val="28"/>
        </w:rPr>
        <w:t>Определить: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798">
        <w:rPr>
          <w:rFonts w:ascii="Times New Roman" w:hAnsi="Times New Roman" w:cs="Times New Roman"/>
          <w:sz w:val="28"/>
          <w:szCs w:val="28"/>
        </w:rPr>
        <w:t>коэффициент оборота по выбытию;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798">
        <w:rPr>
          <w:rFonts w:ascii="Times New Roman" w:hAnsi="Times New Roman" w:cs="Times New Roman"/>
          <w:sz w:val="28"/>
          <w:szCs w:val="28"/>
        </w:rPr>
        <w:t>коэффициент оборота по приему;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798">
        <w:rPr>
          <w:rFonts w:ascii="Times New Roman" w:hAnsi="Times New Roman" w:cs="Times New Roman"/>
          <w:sz w:val="28"/>
          <w:szCs w:val="28"/>
        </w:rPr>
        <w:t>коэффициент текучести кадров;</w:t>
      </w:r>
    </w:p>
    <w:p w:rsidR="00F50798" w:rsidRPr="00F50798" w:rsidRDefault="00F50798" w:rsidP="00F5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798">
        <w:rPr>
          <w:rFonts w:ascii="Times New Roman" w:hAnsi="Times New Roman" w:cs="Times New Roman"/>
          <w:sz w:val="28"/>
          <w:szCs w:val="28"/>
        </w:rPr>
        <w:t>коэффициент замещения кадров.</w:t>
      </w:r>
    </w:p>
    <w:p w:rsidR="000E6A10" w:rsidRDefault="000E6A10" w:rsidP="00F50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E6A10" w:rsidRPr="0053414F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14F">
        <w:rPr>
          <w:rFonts w:ascii="Times New Roman" w:hAnsi="Times New Roman" w:cs="Times New Roman"/>
          <w:sz w:val="28"/>
          <w:szCs w:val="28"/>
        </w:rPr>
        <w:t>Коэффициент оборота по приему определяется по формуле</w:t>
      </w:r>
    </w:p>
    <w:p w:rsidR="000E6A10" w:rsidRPr="0053414F" w:rsidRDefault="00FF781F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Кпр = Чпр /ССЧ</w:t>
      </w:r>
      <w:r w:rsidR="000E6A10" w:rsidRPr="0053414F">
        <w:rPr>
          <w:rFonts w:ascii="Times New Roman" w:hAnsi="Times New Roman" w:cs="Times New Roman"/>
          <w:sz w:val="28"/>
          <w:szCs w:val="28"/>
        </w:rPr>
        <w:t>,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14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Чпр – численность принятых работников</w:t>
      </w:r>
    </w:p>
    <w:p w:rsidR="000E6A10" w:rsidRDefault="00FF781F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ССЧ</w:t>
      </w:r>
      <w:r w:rsidR="000E6A10">
        <w:rPr>
          <w:rFonts w:ascii="Times New Roman" w:hAnsi="Times New Roman" w:cs="Times New Roman"/>
          <w:sz w:val="28"/>
          <w:szCs w:val="28"/>
        </w:rPr>
        <w:t xml:space="preserve"> – среднесписочная численность работников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Кпр = 43/450= 0,096 или 9,6%</w:t>
      </w:r>
    </w:p>
    <w:p w:rsidR="000E6A10" w:rsidRPr="0053414F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коэффициент оборота по выбытию</w:t>
      </w:r>
    </w:p>
    <w:p w:rsidR="000E6A10" w:rsidRDefault="00FF781F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Квыб = Чвыб /ССЧ</w:t>
      </w:r>
      <w:r w:rsidR="000E6A10">
        <w:rPr>
          <w:rFonts w:ascii="Times New Roman" w:hAnsi="Times New Roman" w:cs="Times New Roman"/>
          <w:sz w:val="28"/>
          <w:szCs w:val="28"/>
        </w:rPr>
        <w:t>,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Чвыб – численность выбывших по всем причинам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Квыб = (27+7+5+3+6)/450= 0,107 или 10,7%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коэффициент текучести кадров</w:t>
      </w:r>
    </w:p>
    <w:p w:rsidR="000E6A10" w:rsidRDefault="00FF781F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Ктек =Чув /ССЧ</w:t>
      </w:r>
      <w:r w:rsidR="000E6A10">
        <w:rPr>
          <w:rFonts w:ascii="Times New Roman" w:hAnsi="Times New Roman" w:cs="Times New Roman"/>
          <w:sz w:val="28"/>
          <w:szCs w:val="28"/>
        </w:rPr>
        <w:t>,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Чув – численность уволенных по собственному желанию, за прогулы и другие нарушения дисциплины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Ктек = (27+7) /450= 0,075 или 7,5 %</w:t>
      </w:r>
    </w:p>
    <w:p w:rsidR="000E6A10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коэффициент замещения кадров</w:t>
      </w:r>
    </w:p>
    <w:p w:rsidR="000E6A10" w:rsidRDefault="00FF781F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Кзам = (Чпр-Чвыб) /ССЧ</w:t>
      </w:r>
    </w:p>
    <w:p w:rsidR="000E6A10" w:rsidRPr="0053414F" w:rsidRDefault="000E6A10" w:rsidP="000E6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Кзам = (43-48) /450 = - 0,011 или – 1,1%</w:t>
      </w:r>
    </w:p>
    <w:p w:rsidR="000E6A10" w:rsidRPr="00437115" w:rsidRDefault="000E6A10" w:rsidP="000E6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5">
        <w:rPr>
          <w:rFonts w:ascii="Times New Roman" w:hAnsi="Times New Roman" w:cs="Times New Roman"/>
          <w:sz w:val="28"/>
          <w:szCs w:val="28"/>
        </w:rPr>
        <w:t>Таким образом, на предприятии наблюдается значительное п</w:t>
      </w:r>
      <w:r>
        <w:rPr>
          <w:rFonts w:ascii="Times New Roman" w:hAnsi="Times New Roman" w:cs="Times New Roman"/>
          <w:sz w:val="28"/>
          <w:szCs w:val="28"/>
        </w:rPr>
        <w:t>ревышение коэффициента оборота по выбытию</w:t>
      </w:r>
      <w:r w:rsidRPr="00437115">
        <w:rPr>
          <w:rFonts w:ascii="Times New Roman" w:hAnsi="Times New Roman" w:cs="Times New Roman"/>
          <w:sz w:val="28"/>
          <w:szCs w:val="28"/>
        </w:rPr>
        <w:t xml:space="preserve"> над коэффициентом приема кадров. Такая тенденция негативно отражается на работе предприятия. </w:t>
      </w:r>
      <w:r>
        <w:rPr>
          <w:rFonts w:ascii="Times New Roman" w:hAnsi="Times New Roman" w:cs="Times New Roman"/>
          <w:sz w:val="28"/>
          <w:szCs w:val="28"/>
        </w:rPr>
        <w:t>Отрицательное значение коэффициента замещения кадров  может говорить о вынужденных увольнениях работников</w:t>
      </w:r>
      <w:r w:rsidR="00C0123C">
        <w:rPr>
          <w:rFonts w:ascii="Times New Roman" w:hAnsi="Times New Roman" w:cs="Times New Roman"/>
          <w:sz w:val="28"/>
          <w:szCs w:val="28"/>
        </w:rPr>
        <w:t xml:space="preserve"> в связи с неблагоприятной экономической ситуацией на предприятии.</w:t>
      </w:r>
    </w:p>
    <w:p w:rsidR="00C0123C" w:rsidRDefault="00C0123C" w:rsidP="00C01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5">
        <w:rPr>
          <w:rFonts w:ascii="Times New Roman" w:hAnsi="Times New Roman" w:cs="Times New Roman"/>
          <w:sz w:val="28"/>
          <w:szCs w:val="28"/>
        </w:rPr>
        <w:t>Предприятие испытывает недостаток кадров, а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115">
        <w:rPr>
          <w:rFonts w:ascii="Times New Roman" w:hAnsi="Times New Roman" w:cs="Times New Roman"/>
          <w:sz w:val="28"/>
          <w:szCs w:val="28"/>
        </w:rPr>
        <w:t xml:space="preserve"> есть вероятность того, что не сможет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выполнение заданного объема работ. Существенное количество уволившихся по собственному желанию является сигналом для кадровой службы относительно детального изучения причин увольнения и принятия неотложных мер со стороны руководства, а наличие такого числа увольнений за нарушение дисциплины говорит о низком контроле за трудовой дисциплиной.</w:t>
      </w:r>
    </w:p>
    <w:p w:rsidR="00072F51" w:rsidRPr="00C0123C" w:rsidRDefault="00F50798" w:rsidP="00C01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79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69D5" w:rsidRDefault="00072F51" w:rsidP="00072F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F5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072F51" w:rsidRPr="00072F51" w:rsidRDefault="00072F51" w:rsidP="00072F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F51" w:rsidRPr="00072F51" w:rsidRDefault="00072F51" w:rsidP="00072F51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Виноградова М.В. Организация и планирование деятельности предприятий сервиса: Учебное пособие / М.В. Виноградова, З.И. Панина. – 4-е изд., перераб. и доп. – М.: Издательско-торговая корпорация «Дашков и К», 2008. – 464 с.</w:t>
      </w:r>
    </w:p>
    <w:p w:rsidR="00072F51" w:rsidRPr="00F50798" w:rsidRDefault="00072F51" w:rsidP="00F50798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Волков О.И., Скляренко В.К. Экономика предприятия. Курс лекций / О.И. Волков, В</w:t>
      </w:r>
      <w:r w:rsidR="00F50798">
        <w:rPr>
          <w:rFonts w:ascii="Times New Roman" w:hAnsi="Times New Roman" w:cs="Times New Roman"/>
          <w:sz w:val="28"/>
          <w:szCs w:val="28"/>
        </w:rPr>
        <w:t>.К. Скляренко. М.: ИНФРА-М, 2015</w:t>
      </w:r>
      <w:r w:rsidRPr="00072F51">
        <w:rPr>
          <w:rFonts w:ascii="Times New Roman" w:hAnsi="Times New Roman" w:cs="Times New Roman"/>
          <w:sz w:val="28"/>
          <w:szCs w:val="28"/>
        </w:rPr>
        <w:t>. – 280с.</w:t>
      </w:r>
    </w:p>
    <w:p w:rsidR="00072F51" w:rsidRPr="00072F51" w:rsidRDefault="00072F51" w:rsidP="00072F51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Иванов В.П., Волов А.Б. Гостиничный</w:t>
      </w:r>
      <w:r w:rsidR="00C0123C">
        <w:rPr>
          <w:rFonts w:ascii="Times New Roman" w:hAnsi="Times New Roman" w:cs="Times New Roman"/>
          <w:sz w:val="28"/>
          <w:szCs w:val="28"/>
        </w:rPr>
        <w:t xml:space="preserve"> менеджмент. – М.: ИНФРА-М, 2016</w:t>
      </w:r>
      <w:r w:rsidRPr="00072F51">
        <w:rPr>
          <w:rFonts w:ascii="Times New Roman" w:hAnsi="Times New Roman" w:cs="Times New Roman"/>
          <w:sz w:val="28"/>
          <w:szCs w:val="28"/>
        </w:rPr>
        <w:t>. – 384с.</w:t>
      </w:r>
    </w:p>
    <w:p w:rsidR="00F50798" w:rsidRPr="00F50798" w:rsidRDefault="00F50798" w:rsidP="00072F51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98">
        <w:rPr>
          <w:rFonts w:ascii="Times New Roman" w:hAnsi="Times New Roman" w:cs="Times New Roman"/>
          <w:sz w:val="28"/>
          <w:szCs w:val="28"/>
        </w:rPr>
        <w:t>Морозов М.А,Экономика туризма : учебник / М.А.М</w:t>
      </w:r>
      <w:r>
        <w:rPr>
          <w:rFonts w:ascii="Times New Roman" w:hAnsi="Times New Roman" w:cs="Times New Roman"/>
          <w:sz w:val="28"/>
          <w:szCs w:val="28"/>
        </w:rPr>
        <w:t>орозов, Н.С.Морозова, Г.А. Кар</w:t>
      </w:r>
      <w:r w:rsidRPr="00F50798">
        <w:rPr>
          <w:rFonts w:ascii="Times New Roman" w:hAnsi="Times New Roman" w:cs="Times New Roman"/>
          <w:sz w:val="28"/>
          <w:szCs w:val="28"/>
        </w:rPr>
        <w:t>пова, Л.В.Хорева. — М. : Федеральное агентство по туризму, 2014. — 320 с</w:t>
      </w:r>
    </w:p>
    <w:p w:rsidR="00072F51" w:rsidRPr="00072F51" w:rsidRDefault="00072F51" w:rsidP="00072F51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Раицкий К.А. Экономика организаций (предприятия): учебник. - М. Дашков и К,2004                                         </w:t>
      </w:r>
    </w:p>
    <w:p w:rsidR="00072F51" w:rsidRDefault="00072F51" w:rsidP="00072F51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>Романенко И.В. Экономика предприятия-3-е изд., перераб. и доп.</w:t>
      </w:r>
      <w:r w:rsidR="00C0123C">
        <w:rPr>
          <w:rFonts w:ascii="Times New Roman" w:hAnsi="Times New Roman" w:cs="Times New Roman"/>
          <w:sz w:val="28"/>
          <w:szCs w:val="28"/>
        </w:rPr>
        <w:t xml:space="preserve"> - М.: Финансы и статистика, 201</w:t>
      </w:r>
      <w:r w:rsidRPr="00072F51">
        <w:rPr>
          <w:rFonts w:ascii="Times New Roman" w:hAnsi="Times New Roman" w:cs="Times New Roman"/>
          <w:sz w:val="28"/>
          <w:szCs w:val="28"/>
        </w:rPr>
        <w:t>4</w:t>
      </w:r>
    </w:p>
    <w:p w:rsidR="00F50798" w:rsidRDefault="00F50798" w:rsidP="00F50798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51">
        <w:rPr>
          <w:rFonts w:ascii="Times New Roman" w:hAnsi="Times New Roman" w:cs="Times New Roman"/>
          <w:sz w:val="28"/>
          <w:szCs w:val="28"/>
        </w:rPr>
        <w:t xml:space="preserve">Степанова С.А. Экономика предприятия туризма. Ч. 1: Учебное пособие / С.А. Степанова, А.В. </w:t>
      </w:r>
      <w:r w:rsidR="00C0123C">
        <w:rPr>
          <w:rFonts w:ascii="Times New Roman" w:hAnsi="Times New Roman" w:cs="Times New Roman"/>
          <w:sz w:val="28"/>
          <w:szCs w:val="28"/>
        </w:rPr>
        <w:t>Наволокина. – СПб: СПбГИЭУ, 2013</w:t>
      </w:r>
      <w:r w:rsidRPr="00072F51">
        <w:rPr>
          <w:rFonts w:ascii="Times New Roman" w:hAnsi="Times New Roman" w:cs="Times New Roman"/>
          <w:sz w:val="28"/>
          <w:szCs w:val="28"/>
        </w:rPr>
        <w:t>. – 475с.</w:t>
      </w:r>
    </w:p>
    <w:p w:rsidR="00F50798" w:rsidRPr="00F50798" w:rsidRDefault="00F50798" w:rsidP="00F50798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98">
        <w:rPr>
          <w:rFonts w:ascii="Times New Roman" w:hAnsi="Times New Roman" w:cs="Times New Roman"/>
          <w:sz w:val="28"/>
          <w:szCs w:val="28"/>
        </w:rPr>
        <w:t>Темный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798">
        <w:rPr>
          <w:rFonts w:ascii="Times New Roman" w:hAnsi="Times New Roman" w:cs="Times New Roman"/>
          <w:sz w:val="28"/>
          <w:szCs w:val="28"/>
        </w:rPr>
        <w:t>Ю.В., Темная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798">
        <w:rPr>
          <w:rFonts w:ascii="Times New Roman" w:hAnsi="Times New Roman" w:cs="Times New Roman"/>
          <w:sz w:val="28"/>
          <w:szCs w:val="28"/>
        </w:rPr>
        <w:t>Л.Р.</w:t>
      </w:r>
      <w:r w:rsidR="00C0123C">
        <w:rPr>
          <w:rFonts w:ascii="Times New Roman" w:hAnsi="Times New Roman" w:cs="Times New Roman"/>
          <w:sz w:val="28"/>
          <w:szCs w:val="28"/>
        </w:rPr>
        <w:t xml:space="preserve"> </w:t>
      </w:r>
      <w:r w:rsidRPr="00F50798">
        <w:rPr>
          <w:rFonts w:ascii="Times New Roman" w:hAnsi="Times New Roman" w:cs="Times New Roman"/>
          <w:sz w:val="28"/>
          <w:szCs w:val="28"/>
        </w:rPr>
        <w:t>Экономика туризма. Учебник. М., Финансы и статистика, 2013.</w:t>
      </w:r>
      <w:r>
        <w:rPr>
          <w:rFonts w:ascii="Times New Roman" w:hAnsi="Times New Roman" w:cs="Times New Roman"/>
          <w:sz w:val="28"/>
          <w:szCs w:val="28"/>
        </w:rPr>
        <w:t>- 387 с.</w:t>
      </w:r>
    </w:p>
    <w:sectPr w:rsidR="00F50798" w:rsidRPr="00F50798" w:rsidSect="00003510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3B" w:rsidRDefault="004D2E3B" w:rsidP="00C0123C">
      <w:pPr>
        <w:spacing w:after="0" w:line="240" w:lineRule="auto"/>
      </w:pPr>
      <w:r>
        <w:separator/>
      </w:r>
    </w:p>
  </w:endnote>
  <w:endnote w:type="continuationSeparator" w:id="1">
    <w:p w:rsidR="004D2E3B" w:rsidRDefault="004D2E3B" w:rsidP="00C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3B" w:rsidRDefault="004D2E3B" w:rsidP="00C0123C">
      <w:pPr>
        <w:spacing w:after="0" w:line="240" w:lineRule="auto"/>
      </w:pPr>
      <w:r>
        <w:separator/>
      </w:r>
    </w:p>
  </w:footnote>
  <w:footnote w:type="continuationSeparator" w:id="1">
    <w:p w:rsidR="004D2E3B" w:rsidRDefault="004D2E3B" w:rsidP="00C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54985"/>
      <w:docPartObj>
        <w:docPartGallery w:val="Page Numbers (Top of Page)"/>
        <w:docPartUnique/>
      </w:docPartObj>
    </w:sdtPr>
    <w:sdtContent>
      <w:p w:rsidR="00C0123C" w:rsidRDefault="00003510">
        <w:pPr>
          <w:pStyle w:val="a9"/>
          <w:jc w:val="right"/>
        </w:pPr>
        <w:fldSimple w:instr=" PAGE   \* MERGEFORMAT ">
          <w:r w:rsidR="00FF781F">
            <w:rPr>
              <w:noProof/>
            </w:rPr>
            <w:t>19</w:t>
          </w:r>
        </w:fldSimple>
      </w:p>
    </w:sdtContent>
  </w:sdt>
  <w:p w:rsidR="00C0123C" w:rsidRDefault="00C0123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DCA"/>
    <w:multiLevelType w:val="multilevel"/>
    <w:tmpl w:val="45C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D248DC"/>
    <w:multiLevelType w:val="multilevel"/>
    <w:tmpl w:val="BEE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20B8D"/>
    <w:multiLevelType w:val="hybridMultilevel"/>
    <w:tmpl w:val="C61E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893BE5"/>
    <w:multiLevelType w:val="multilevel"/>
    <w:tmpl w:val="195A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7092F"/>
    <w:multiLevelType w:val="multilevel"/>
    <w:tmpl w:val="F9CE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7"/>
    </w:lvlOverride>
  </w:num>
  <w:num w:numId="6">
    <w:abstractNumId w:val="1"/>
    <w:lvlOverride w:ilvl="0">
      <w:startOverride w:val="8"/>
    </w:lvlOverride>
  </w:num>
  <w:num w:numId="7">
    <w:abstractNumId w:val="1"/>
    <w:lvlOverride w:ilvl="0">
      <w:startOverride w:val="9"/>
    </w:lvlOverride>
  </w:num>
  <w:num w:numId="8">
    <w:abstractNumId w:val="1"/>
    <w:lvlOverride w:ilvl="0">
      <w:startOverride w:val="10"/>
    </w:lvlOverride>
  </w:num>
  <w:num w:numId="9">
    <w:abstractNumId w:val="1"/>
    <w:lvlOverride w:ilvl="0">
      <w:startOverride w:val="11"/>
    </w:lvlOverride>
  </w:num>
  <w:num w:numId="10">
    <w:abstractNumId w:val="1"/>
    <w:lvlOverride w:ilvl="0">
      <w:startOverride w:val="12"/>
    </w:lvlOverride>
  </w:num>
  <w:num w:numId="11">
    <w:abstractNumId w:val="1"/>
    <w:lvlOverride w:ilvl="0">
      <w:startOverride w:val="13"/>
    </w:lvlOverride>
  </w:num>
  <w:num w:numId="12">
    <w:abstractNumId w:val="1"/>
    <w:lvlOverride w:ilvl="0">
      <w:startOverride w:val="14"/>
    </w:lvlOverride>
  </w:num>
  <w:num w:numId="13">
    <w:abstractNumId w:val="1"/>
    <w:lvlOverride w:ilvl="0">
      <w:startOverride w:val="15"/>
    </w:lvlOverride>
  </w:num>
  <w:num w:numId="14">
    <w:abstractNumId w:val="1"/>
    <w:lvlOverride w:ilvl="0">
      <w:startOverride w:val="16"/>
    </w:lvlOverride>
  </w:num>
  <w:num w:numId="15">
    <w:abstractNumId w:val="1"/>
    <w:lvlOverride w:ilvl="0">
      <w:startOverride w:val="17"/>
    </w:lvlOverride>
  </w:num>
  <w:num w:numId="16">
    <w:abstractNumId w:val="1"/>
    <w:lvlOverride w:ilvl="0">
      <w:startOverride w:val="18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4B4"/>
    <w:rsid w:val="00003510"/>
    <w:rsid w:val="00072F51"/>
    <w:rsid w:val="000E6A10"/>
    <w:rsid w:val="001514B4"/>
    <w:rsid w:val="003A5228"/>
    <w:rsid w:val="004D2E3B"/>
    <w:rsid w:val="005A69D5"/>
    <w:rsid w:val="006E392E"/>
    <w:rsid w:val="00844E5D"/>
    <w:rsid w:val="00A73D7A"/>
    <w:rsid w:val="00C0123C"/>
    <w:rsid w:val="00F50798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14B4"/>
  </w:style>
  <w:style w:type="paragraph" w:styleId="a3">
    <w:name w:val="Normal (Web)"/>
    <w:basedOn w:val="a"/>
    <w:uiPriority w:val="99"/>
    <w:semiHidden/>
    <w:unhideWhenUsed/>
    <w:rsid w:val="005A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9D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72F51"/>
    <w:rPr>
      <w:b/>
      <w:bCs/>
    </w:rPr>
  </w:style>
  <w:style w:type="paragraph" w:styleId="a7">
    <w:name w:val="List Paragraph"/>
    <w:basedOn w:val="a"/>
    <w:uiPriority w:val="34"/>
    <w:qFormat/>
    <w:rsid w:val="00072F51"/>
    <w:pPr>
      <w:ind w:left="720"/>
      <w:contextualSpacing/>
    </w:pPr>
  </w:style>
  <w:style w:type="table" w:styleId="a8">
    <w:name w:val="Table Grid"/>
    <w:basedOn w:val="a1"/>
    <w:uiPriority w:val="59"/>
    <w:rsid w:val="00C01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123C"/>
  </w:style>
  <w:style w:type="paragraph" w:styleId="ab">
    <w:name w:val="footer"/>
    <w:basedOn w:val="a"/>
    <w:link w:val="ac"/>
    <w:uiPriority w:val="99"/>
    <w:semiHidden/>
    <w:unhideWhenUsed/>
    <w:rsid w:val="00C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1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3</cp:revision>
  <dcterms:created xsi:type="dcterms:W3CDTF">2020-05-12T14:47:00Z</dcterms:created>
  <dcterms:modified xsi:type="dcterms:W3CDTF">2020-05-12T16:36:00Z</dcterms:modified>
</cp:coreProperties>
</file>